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60" w:rsidRPr="0025794C" w:rsidRDefault="00241660" w:rsidP="00FB289A">
      <w:pPr>
        <w:jc w:val="center"/>
        <w:rPr>
          <w:b/>
          <w:sz w:val="40"/>
          <w:szCs w:val="40"/>
        </w:rPr>
      </w:pPr>
      <w:r w:rsidRPr="0025794C">
        <w:rPr>
          <w:b/>
          <w:sz w:val="40"/>
          <w:szCs w:val="40"/>
        </w:rPr>
        <w:t>Organics Recycling</w:t>
      </w:r>
      <w:r w:rsidR="00FB289A" w:rsidRPr="0025794C">
        <w:rPr>
          <w:b/>
          <w:sz w:val="40"/>
          <w:szCs w:val="40"/>
        </w:rPr>
        <w:tab/>
      </w:r>
    </w:p>
    <w:p w:rsidR="000B5EF2" w:rsidRPr="000B5EF2" w:rsidRDefault="00241660" w:rsidP="00FB289A">
      <w:pPr>
        <w:jc w:val="center"/>
        <w:rPr>
          <w:b/>
          <w:sz w:val="28"/>
          <w:szCs w:val="28"/>
        </w:rPr>
      </w:pPr>
      <w:r w:rsidRPr="0025794C">
        <w:rPr>
          <w:b/>
          <w:sz w:val="40"/>
          <w:szCs w:val="40"/>
        </w:rPr>
        <w:t>Accepted/Not Accepted</w:t>
      </w:r>
    </w:p>
    <w:p w:rsidR="00241660" w:rsidRDefault="000B5E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41660" w:rsidRPr="00241660" w:rsidRDefault="000B5EF2" w:rsidP="00BA722A">
      <w:pPr>
        <w:jc w:val="left"/>
        <w:rPr>
          <w:b/>
          <w:sz w:val="24"/>
          <w:szCs w:val="24"/>
        </w:rPr>
      </w:pPr>
      <w:r w:rsidRPr="00241660">
        <w:rPr>
          <w:b/>
          <w:sz w:val="24"/>
          <w:szCs w:val="24"/>
        </w:rPr>
        <w:t xml:space="preserve">What can I put in my organics </w:t>
      </w:r>
      <w:r w:rsidR="00241660" w:rsidRPr="00241660">
        <w:rPr>
          <w:b/>
          <w:sz w:val="24"/>
          <w:szCs w:val="24"/>
        </w:rPr>
        <w:t>cart?</w:t>
      </w:r>
      <w:r w:rsidR="00FB289A">
        <w:rPr>
          <w:b/>
          <w:sz w:val="24"/>
          <w:szCs w:val="24"/>
        </w:rPr>
        <w:tab/>
      </w:r>
      <w:r w:rsidR="00FB289A">
        <w:rPr>
          <w:b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922" w:tblpY="367"/>
        <w:tblW w:w="5671" w:type="dxa"/>
        <w:tblLook w:val="04A0"/>
      </w:tblPr>
      <w:tblGrid>
        <w:gridCol w:w="2938"/>
        <w:gridCol w:w="2733"/>
      </w:tblGrid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jc w:val="center"/>
              <w:rPr>
                <w:b/>
                <w:sz w:val="20"/>
                <w:szCs w:val="20"/>
              </w:rPr>
            </w:pPr>
            <w:r w:rsidRPr="00550C7E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jc w:val="center"/>
              <w:rPr>
                <w:b/>
                <w:sz w:val="20"/>
                <w:szCs w:val="20"/>
              </w:rPr>
            </w:pPr>
            <w:r w:rsidRPr="00550C7E">
              <w:rPr>
                <w:b/>
                <w:sz w:val="20"/>
                <w:szCs w:val="20"/>
              </w:rPr>
              <w:t>NO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Fruits and vegetable scraps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BA722A" w:rsidP="00FA1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Plastic bags, wrap, </w:t>
            </w:r>
            <w:r w:rsidR="00FA186B" w:rsidRPr="00550C7E">
              <w:rPr>
                <w:sz w:val="20"/>
                <w:szCs w:val="20"/>
              </w:rPr>
              <w:t>Styrofoam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Food leftovers, plate scrapings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Chip and cookie bags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Meat, Fish, Poultry and bones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Pet food bags and other lined bags</w:t>
            </w:r>
            <w:r w:rsidR="00560615">
              <w:rPr>
                <w:sz w:val="20"/>
                <w:szCs w:val="20"/>
              </w:rPr>
              <w:t>, butter wrappers</w:t>
            </w:r>
            <w:bookmarkStart w:id="0" w:name="_GoBack"/>
            <w:bookmarkEnd w:id="0"/>
          </w:p>
        </w:tc>
      </w:tr>
      <w:tr w:rsidR="00FA186B" w:rsidTr="00FA186B">
        <w:trPr>
          <w:trHeight w:val="315"/>
        </w:trPr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Dairy products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560615" w:rsidP="00FA1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Yard Waste 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Eggshells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Bread clips and ties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Bread</w:t>
            </w:r>
            <w:r w:rsidR="00F3304D">
              <w:rPr>
                <w:sz w:val="20"/>
                <w:szCs w:val="20"/>
              </w:rPr>
              <w:t>s</w:t>
            </w:r>
            <w:r w:rsidRPr="00550C7E">
              <w:rPr>
                <w:sz w:val="20"/>
                <w:szCs w:val="20"/>
              </w:rPr>
              <w:t>, cereal</w:t>
            </w:r>
            <w:r w:rsidR="00F3304D">
              <w:rPr>
                <w:sz w:val="20"/>
                <w:szCs w:val="20"/>
              </w:rPr>
              <w:t xml:space="preserve">s and </w:t>
            </w:r>
            <w:r w:rsidRPr="00550C7E">
              <w:rPr>
                <w:sz w:val="20"/>
                <w:szCs w:val="20"/>
              </w:rPr>
              <w:t>grains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833CD3" w:rsidP="00833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foil</w:t>
            </w:r>
            <w:r w:rsidR="00FA186B" w:rsidRPr="00550C7E">
              <w:rPr>
                <w:sz w:val="20"/>
                <w:szCs w:val="20"/>
              </w:rPr>
              <w:t>, pouches and pie plates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Pasta, pizza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Plastic containers and cutlery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Soiled paper towels, paper food packaging (paper cups/plates)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833CD3" w:rsidP="00FA1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Make-up remover pads, cotton swabs and balls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3304D" w:rsidP="00FA1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Baked goods and </w:t>
            </w:r>
            <w:r w:rsidR="00FA186B" w:rsidRPr="00550C7E">
              <w:rPr>
                <w:sz w:val="20"/>
                <w:szCs w:val="20"/>
              </w:rPr>
              <w:t>candies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3304D" w:rsidP="00FA18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Dental floss and </w:t>
            </w:r>
            <w:r w:rsidR="00FA186B" w:rsidRPr="00550C7E">
              <w:rPr>
                <w:sz w:val="20"/>
                <w:szCs w:val="20"/>
              </w:rPr>
              <w:t>rubber bands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Coffee filters and grounds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Cigarettes and butts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Nuts and shells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Sanitary hygiene products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Baking ingredients, herbs, spices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Diapers, baby wipes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Tea bags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Dryer sheets and lint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Solidified fat and grease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Vacuum contents and bags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833CD3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House plants, cut dried flowers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550C7E" w:rsidRDefault="00FA186B" w:rsidP="00FA186B">
            <w:pPr>
              <w:rPr>
                <w:sz w:val="20"/>
                <w:szCs w:val="20"/>
              </w:rPr>
            </w:pPr>
            <w:r w:rsidRPr="00550C7E">
              <w:rPr>
                <w:sz w:val="20"/>
                <w:szCs w:val="20"/>
              </w:rPr>
              <w:t>Bagged pet feces and pet litter</w:t>
            </w:r>
          </w:p>
        </w:tc>
      </w:tr>
      <w:tr w:rsidR="00FA186B" w:rsidTr="00FA186B">
        <w:tc>
          <w:tcPr>
            <w:tcW w:w="2938" w:type="dxa"/>
            <w:shd w:val="clear" w:color="auto" w:fill="D9D9D9" w:themeFill="background1" w:themeFillShade="D9"/>
          </w:tcPr>
          <w:p w:rsidR="00FA186B" w:rsidRPr="00550C7E" w:rsidRDefault="00FA186B" w:rsidP="00FA186B">
            <w:pPr>
              <w:jc w:val="center"/>
              <w:rPr>
                <w:b/>
                <w:sz w:val="20"/>
                <w:szCs w:val="20"/>
              </w:rPr>
            </w:pPr>
          </w:p>
          <w:p w:rsidR="00FA186B" w:rsidRPr="00BA722A" w:rsidRDefault="00FA186B" w:rsidP="00FA186B">
            <w:pPr>
              <w:jc w:val="center"/>
              <w:rPr>
                <w:b/>
                <w:sz w:val="24"/>
                <w:szCs w:val="24"/>
              </w:rPr>
            </w:pPr>
            <w:r w:rsidRPr="00BA722A">
              <w:rPr>
                <w:b/>
                <w:sz w:val="24"/>
                <w:szCs w:val="24"/>
              </w:rPr>
              <w:t>Compostable bags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:rsidR="00FA186B" w:rsidRPr="00BA722A" w:rsidRDefault="00FA186B" w:rsidP="00FA186B">
            <w:pPr>
              <w:jc w:val="center"/>
              <w:rPr>
                <w:b/>
                <w:sz w:val="28"/>
                <w:szCs w:val="28"/>
              </w:rPr>
            </w:pPr>
            <w:r w:rsidRPr="00BA722A">
              <w:rPr>
                <w:b/>
                <w:sz w:val="28"/>
                <w:szCs w:val="28"/>
              </w:rPr>
              <w:t xml:space="preserve">Biodegradable </w:t>
            </w:r>
          </w:p>
          <w:p w:rsidR="00FA186B" w:rsidRPr="00BA722A" w:rsidRDefault="00FA186B" w:rsidP="00FA186B">
            <w:pPr>
              <w:jc w:val="center"/>
              <w:rPr>
                <w:b/>
                <w:sz w:val="28"/>
                <w:szCs w:val="28"/>
              </w:rPr>
            </w:pPr>
            <w:r w:rsidRPr="00BA722A">
              <w:rPr>
                <w:b/>
                <w:sz w:val="28"/>
                <w:szCs w:val="28"/>
              </w:rPr>
              <w:t xml:space="preserve">or </w:t>
            </w:r>
          </w:p>
          <w:p w:rsidR="00FA186B" w:rsidRPr="00550C7E" w:rsidRDefault="00FA186B" w:rsidP="00FA186B">
            <w:pPr>
              <w:jc w:val="center"/>
              <w:rPr>
                <w:b/>
                <w:sz w:val="20"/>
                <w:szCs w:val="20"/>
              </w:rPr>
            </w:pPr>
            <w:r w:rsidRPr="00BA722A">
              <w:rPr>
                <w:b/>
                <w:sz w:val="28"/>
                <w:szCs w:val="28"/>
              </w:rPr>
              <w:t>Plastic bags</w:t>
            </w:r>
          </w:p>
        </w:tc>
      </w:tr>
    </w:tbl>
    <w:p w:rsidR="00241660" w:rsidRPr="00BC0A0E" w:rsidRDefault="00241660">
      <w:pPr>
        <w:rPr>
          <w:sz w:val="20"/>
          <w:szCs w:val="20"/>
        </w:rPr>
      </w:pPr>
      <w:r w:rsidRPr="00BC0A0E">
        <w:rPr>
          <w:sz w:val="20"/>
          <w:szCs w:val="20"/>
        </w:rPr>
        <w:t>All food (cooked and raw), compostable paper products can go into your organics recycling cart. Please refer to the list of accepted and not accepted items.</w:t>
      </w:r>
    </w:p>
    <w:p w:rsidR="00241660" w:rsidRDefault="00241660">
      <w:pPr>
        <w:rPr>
          <w:b/>
          <w:sz w:val="24"/>
          <w:szCs w:val="24"/>
        </w:rPr>
      </w:pPr>
      <w:r w:rsidRPr="00241660">
        <w:rPr>
          <w:b/>
          <w:sz w:val="24"/>
          <w:szCs w:val="24"/>
        </w:rPr>
        <w:t xml:space="preserve">What type of soiled paper can I add to my organics recycling? </w:t>
      </w:r>
    </w:p>
    <w:p w:rsidR="00241660" w:rsidRPr="00BC0A0E" w:rsidRDefault="00E55994">
      <w:pPr>
        <w:rPr>
          <w:sz w:val="20"/>
          <w:szCs w:val="20"/>
        </w:rPr>
      </w:pPr>
      <w:r w:rsidRPr="00BC0A0E">
        <w:rPr>
          <w:sz w:val="20"/>
          <w:szCs w:val="20"/>
        </w:rPr>
        <w:t>Soiled paper can be added to your organics recycling as long as it contains no plastic. Things like napkins, tissues, waxed paper, cardboard</w:t>
      </w:r>
      <w:r w:rsidR="004F2463" w:rsidRPr="00BC0A0E">
        <w:rPr>
          <w:sz w:val="20"/>
          <w:szCs w:val="20"/>
        </w:rPr>
        <w:t xml:space="preserve"> and muffin liners can be added. However, plastic coat</w:t>
      </w:r>
      <w:r w:rsidR="008D1433">
        <w:rPr>
          <w:sz w:val="20"/>
          <w:szCs w:val="20"/>
        </w:rPr>
        <w:t>e</w:t>
      </w:r>
      <w:r w:rsidR="004F2463" w:rsidRPr="00BC0A0E">
        <w:rPr>
          <w:sz w:val="20"/>
          <w:szCs w:val="20"/>
        </w:rPr>
        <w:t>d paper (like coffee cups and meat liners cannot be added. If you are not sure what you have, try tearing the paper-plastic coated paper will stretch.</w:t>
      </w:r>
    </w:p>
    <w:p w:rsidR="004F2463" w:rsidRDefault="004F2463">
      <w:pPr>
        <w:rPr>
          <w:b/>
          <w:sz w:val="24"/>
          <w:szCs w:val="24"/>
        </w:rPr>
      </w:pPr>
      <w:r w:rsidRPr="004F2463">
        <w:rPr>
          <w:b/>
          <w:sz w:val="24"/>
          <w:szCs w:val="24"/>
        </w:rPr>
        <w:t xml:space="preserve">I have a garburator, do I need to collect my kitchen scraps? </w:t>
      </w:r>
    </w:p>
    <w:p w:rsidR="004F2463" w:rsidRPr="00BC0A0E" w:rsidRDefault="004F2463">
      <w:pPr>
        <w:rPr>
          <w:sz w:val="20"/>
          <w:szCs w:val="20"/>
        </w:rPr>
      </w:pPr>
      <w:r w:rsidRPr="00BC0A0E">
        <w:rPr>
          <w:sz w:val="20"/>
          <w:szCs w:val="20"/>
        </w:rPr>
        <w:t xml:space="preserve">If you've been using a garburator, now you can put your kitchen scraps to good use, by placing them in your organics recycling cart </w:t>
      </w:r>
      <w:r w:rsidR="003C12F7" w:rsidRPr="00BC0A0E">
        <w:rPr>
          <w:sz w:val="20"/>
          <w:szCs w:val="20"/>
        </w:rPr>
        <w:t xml:space="preserve">and help create a cleaner, greener, and more sustainable community. </w:t>
      </w:r>
    </w:p>
    <w:p w:rsidR="0049542E" w:rsidRDefault="003C12F7">
      <w:pPr>
        <w:rPr>
          <w:b/>
          <w:sz w:val="24"/>
          <w:szCs w:val="24"/>
        </w:rPr>
      </w:pPr>
      <w:r w:rsidRPr="003C12F7">
        <w:rPr>
          <w:b/>
          <w:sz w:val="24"/>
          <w:szCs w:val="24"/>
        </w:rPr>
        <w:t xml:space="preserve">Do I need to line my kitchen container? </w:t>
      </w:r>
      <w:r w:rsidR="004B09E0">
        <w:rPr>
          <w:b/>
          <w:sz w:val="24"/>
          <w:szCs w:val="24"/>
        </w:rPr>
        <w:tab/>
      </w:r>
    </w:p>
    <w:p w:rsidR="003C12F7" w:rsidRPr="0049542E" w:rsidRDefault="003C12F7">
      <w:pPr>
        <w:rPr>
          <w:b/>
          <w:sz w:val="24"/>
          <w:szCs w:val="24"/>
        </w:rPr>
      </w:pPr>
      <w:r w:rsidRPr="00BC0A0E">
        <w:rPr>
          <w:sz w:val="20"/>
          <w:szCs w:val="20"/>
        </w:rPr>
        <w:t xml:space="preserve">Lining your kitchen container is optional, although using newspaper is inexpensive and will help absorb moisture to keep your container clean. </w:t>
      </w:r>
    </w:p>
    <w:p w:rsidR="003C12F7" w:rsidRPr="004B09E0" w:rsidRDefault="003C12F7">
      <w:pPr>
        <w:rPr>
          <w:sz w:val="20"/>
          <w:szCs w:val="20"/>
          <w:u w:val="single"/>
        </w:rPr>
      </w:pPr>
      <w:r w:rsidRPr="00BC0A0E">
        <w:rPr>
          <w:sz w:val="20"/>
          <w:szCs w:val="20"/>
        </w:rPr>
        <w:t>Compos</w:t>
      </w:r>
      <w:r w:rsidR="00D64B94">
        <w:rPr>
          <w:sz w:val="20"/>
          <w:szCs w:val="20"/>
        </w:rPr>
        <w:t>table bags are another option (</w:t>
      </w:r>
      <w:r w:rsidRPr="00BC0A0E">
        <w:rPr>
          <w:sz w:val="20"/>
          <w:szCs w:val="20"/>
        </w:rPr>
        <w:t xml:space="preserve">look for the compostable logo) and are available at many local retailers. </w:t>
      </w:r>
      <w:r w:rsidRPr="004B09E0">
        <w:rPr>
          <w:sz w:val="20"/>
          <w:szCs w:val="20"/>
          <w:u w:val="single"/>
        </w:rPr>
        <w:t xml:space="preserve">Please remember that biodegradable and/or plastic bags cannot be used. </w:t>
      </w:r>
    </w:p>
    <w:p w:rsidR="00BC0A0E" w:rsidRPr="003C12F7" w:rsidRDefault="00BC0A0E">
      <w:r w:rsidRPr="00BC0A0E">
        <w:rPr>
          <w:noProof/>
          <w:lang w:val="en-US"/>
        </w:rPr>
        <w:drawing>
          <wp:inline distT="0" distB="0" distL="0" distR="0">
            <wp:extent cx="758651" cy="300396"/>
            <wp:effectExtent l="19050" t="0" r="3349" b="0"/>
            <wp:docPr id="8" name="Picture 1" descr="http://www.cafe260.com/yahoo_site_admin/assets/images/Compostable_Logo_Small.36080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fe260.com/yahoo_site_admin/assets/images/Compostable_Logo_Small.360806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34" cy="3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2F7" w:rsidRDefault="003C12F7">
      <w:pPr>
        <w:rPr>
          <w:sz w:val="24"/>
          <w:szCs w:val="24"/>
        </w:rPr>
      </w:pPr>
    </w:p>
    <w:p w:rsidR="003C12F7" w:rsidRPr="004F2463" w:rsidRDefault="00BA722A" w:rsidP="00BA722A">
      <w:pPr>
        <w:jc w:val="center"/>
        <w:rPr>
          <w:sz w:val="24"/>
          <w:szCs w:val="24"/>
        </w:rPr>
      </w:pPr>
      <w:r w:rsidRPr="00BA722A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1868992" cy="1085222"/>
            <wp:effectExtent l="19050" t="0" r="0" b="0"/>
            <wp:docPr id="1" name="Picture 4" descr="C:\Users\Rick Van\Desktop\f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ck Van\Desktop\f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10" cy="108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2A" w:rsidRPr="00FA186B" w:rsidRDefault="00BA722A" w:rsidP="00BA722A">
      <w:pPr>
        <w:jc w:val="center"/>
        <w:rPr>
          <w:b/>
          <w:sz w:val="40"/>
          <w:szCs w:val="40"/>
        </w:rPr>
      </w:pPr>
      <w:r>
        <w:t xml:space="preserve">    </w:t>
      </w:r>
      <w:r w:rsidRPr="00FA186B">
        <w:rPr>
          <w:b/>
          <w:sz w:val="40"/>
          <w:szCs w:val="40"/>
        </w:rPr>
        <w:t>250-652-5008</w:t>
      </w:r>
    </w:p>
    <w:p w:rsidR="00BA722A" w:rsidRDefault="00BA722A" w:rsidP="00307C6F">
      <w:r>
        <w:t xml:space="preserve"> </w:t>
      </w:r>
    </w:p>
    <w:p w:rsidR="00BA722A" w:rsidRDefault="00307C6F" w:rsidP="00307C6F">
      <w:pPr>
        <w:jc w:val="center"/>
        <w:rPr>
          <w:b/>
          <w:u w:val="single"/>
        </w:rPr>
      </w:pPr>
      <w:r w:rsidRPr="00307C6F">
        <w:rPr>
          <w:b/>
          <w:noProof/>
          <w:u w:val="single"/>
          <w:lang w:val="en-US"/>
        </w:rPr>
        <w:drawing>
          <wp:inline distT="0" distB="0" distL="0" distR="0">
            <wp:extent cx="2974312" cy="1884867"/>
            <wp:effectExtent l="19050" t="0" r="0" b="0"/>
            <wp:docPr id="9" name="irc_mi" descr="http://www.towerhamlets.gov.uk/images/food_recycling_large_v_Variation_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owerhamlets.gov.uk/images/food_recycling_large_v_Variation_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24" cy="187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722A" w:rsidSect="00241660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EF2"/>
    <w:rsid w:val="000B5EF2"/>
    <w:rsid w:val="001947E8"/>
    <w:rsid w:val="001A4820"/>
    <w:rsid w:val="00241660"/>
    <w:rsid w:val="0025794C"/>
    <w:rsid w:val="002F647F"/>
    <w:rsid w:val="00307C6F"/>
    <w:rsid w:val="00316956"/>
    <w:rsid w:val="003447B5"/>
    <w:rsid w:val="00356474"/>
    <w:rsid w:val="003C12F7"/>
    <w:rsid w:val="0049542E"/>
    <w:rsid w:val="004B09E0"/>
    <w:rsid w:val="004F2463"/>
    <w:rsid w:val="00550C7E"/>
    <w:rsid w:val="00560615"/>
    <w:rsid w:val="00624871"/>
    <w:rsid w:val="006F7310"/>
    <w:rsid w:val="00702C91"/>
    <w:rsid w:val="007B01E5"/>
    <w:rsid w:val="00833CD3"/>
    <w:rsid w:val="00880BE2"/>
    <w:rsid w:val="008D1433"/>
    <w:rsid w:val="009A7BDD"/>
    <w:rsid w:val="00B418C6"/>
    <w:rsid w:val="00B47D85"/>
    <w:rsid w:val="00B66F84"/>
    <w:rsid w:val="00B82730"/>
    <w:rsid w:val="00BA722A"/>
    <w:rsid w:val="00BC0A0E"/>
    <w:rsid w:val="00BE04D7"/>
    <w:rsid w:val="00BF1686"/>
    <w:rsid w:val="00D4007B"/>
    <w:rsid w:val="00D412AF"/>
    <w:rsid w:val="00D64B94"/>
    <w:rsid w:val="00D6577A"/>
    <w:rsid w:val="00E55994"/>
    <w:rsid w:val="00F04A0C"/>
    <w:rsid w:val="00F3304D"/>
    <w:rsid w:val="00F72870"/>
    <w:rsid w:val="00FA186B"/>
    <w:rsid w:val="00FB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E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ca/url?sa=i&amp;rct=j&amp;q=&amp;esrc=s&amp;frm=1&amp;source=images&amp;cd=&amp;cad=rja&amp;uact=8&amp;docid=a5MbPKuYkL1KiM&amp;tbnid=4GSPdnIabrNyuM:&amp;ved=0CAUQjRw&amp;url=http://www.towerhamlets.gov.uk/lgsl/501-550/533_recycling_and_waste_at_hom/food_waste_collections.aspx&amp;ei=3SArU7jyBYTnoASF94Ao&amp;bvm=bv.63316862,d.cGU&amp;psig=AFQjCNF1FfQ1vvia8OZifv6957UbDn9L1A&amp;ust=139542172720629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41558-6222-4913-8797-4EC18E21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Van</dc:creator>
  <cp:lastModifiedBy>Windows User</cp:lastModifiedBy>
  <cp:revision>2</cp:revision>
  <cp:lastPrinted>2014-06-06T15:03:00Z</cp:lastPrinted>
  <dcterms:created xsi:type="dcterms:W3CDTF">2025-12-05T22:08:00Z</dcterms:created>
  <dcterms:modified xsi:type="dcterms:W3CDTF">2025-12-05T22:08:00Z</dcterms:modified>
</cp:coreProperties>
</file>